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363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01"/>
        <w:gridCol w:w="1804"/>
        <w:gridCol w:w="2057"/>
      </w:tblGrid>
      <w:tr w:rsidR="00A8357A" w:rsidRPr="00056A5E" w:rsidTr="00BE077A">
        <w:trPr>
          <w:trHeight w:val="284"/>
        </w:trPr>
        <w:tc>
          <w:tcPr>
            <w:tcW w:w="7938" w:type="dxa"/>
            <w:gridSpan w:val="4"/>
            <w:shd w:val="clear" w:color="auto" w:fill="00AFD7"/>
            <w:vAlign w:val="center"/>
          </w:tcPr>
          <w:p w:rsidR="00A8357A" w:rsidRPr="00056A5E" w:rsidRDefault="00E5704A" w:rsidP="000E4BAD">
            <w:pPr>
              <w:spacing w:before="40" w:after="40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Titre</w:t>
            </w:r>
          </w:p>
        </w:tc>
      </w:tr>
      <w:tr w:rsidR="00A8357A" w:rsidRPr="00056A5E" w:rsidTr="00BE077A">
        <w:trPr>
          <w:trHeight w:val="284"/>
        </w:trPr>
        <w:tc>
          <w:tcPr>
            <w:tcW w:w="1276" w:type="dxa"/>
            <w:vAlign w:val="center"/>
          </w:tcPr>
          <w:p w:rsidR="00A8357A" w:rsidRPr="00056A5E" w:rsidRDefault="00A8357A" w:rsidP="00BE077A">
            <w:pPr>
              <w:spacing w:before="40" w:after="40"/>
              <w:rPr>
                <w:rFonts w:eastAsia="Times New Roman" w:cs="Calibri"/>
              </w:rPr>
            </w:pPr>
            <w:r w:rsidRPr="00056A5E">
              <w:rPr>
                <w:rFonts w:eastAsia="Times New Roman" w:cs="Calibri"/>
              </w:rPr>
              <w:t>Date</w:t>
            </w:r>
          </w:p>
        </w:tc>
        <w:tc>
          <w:tcPr>
            <w:tcW w:w="2801" w:type="dxa"/>
            <w:vAlign w:val="center"/>
          </w:tcPr>
          <w:p w:rsidR="00A8357A" w:rsidRPr="00056A5E" w:rsidRDefault="003849E6" w:rsidP="000E4BAD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17/11/2014</w:t>
            </w:r>
          </w:p>
        </w:tc>
        <w:tc>
          <w:tcPr>
            <w:tcW w:w="1804" w:type="dxa"/>
            <w:vAlign w:val="center"/>
          </w:tcPr>
          <w:p w:rsidR="00A8357A" w:rsidRPr="00056A5E" w:rsidRDefault="00A8357A" w:rsidP="00BE077A">
            <w:pPr>
              <w:spacing w:before="40" w:after="40"/>
              <w:rPr>
                <w:rFonts w:eastAsia="Times New Roman" w:cs="Calibri"/>
              </w:rPr>
            </w:pPr>
            <w:r w:rsidRPr="00056A5E">
              <w:rPr>
                <w:rFonts w:eastAsia="Times New Roman" w:cs="Calibri"/>
              </w:rPr>
              <w:t xml:space="preserve">Numéro  </w:t>
            </w:r>
          </w:p>
        </w:tc>
        <w:tc>
          <w:tcPr>
            <w:tcW w:w="2057" w:type="dxa"/>
            <w:vAlign w:val="center"/>
          </w:tcPr>
          <w:p w:rsidR="00A8357A" w:rsidRPr="00056A5E" w:rsidRDefault="00F81581" w:rsidP="000E4BAD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2014 - 92</w:t>
            </w:r>
          </w:p>
        </w:tc>
      </w:tr>
      <w:tr w:rsidR="00A8357A" w:rsidRPr="007768E5" w:rsidTr="00BE077A">
        <w:trPr>
          <w:trHeight w:val="284"/>
        </w:trPr>
        <w:tc>
          <w:tcPr>
            <w:tcW w:w="1276" w:type="dxa"/>
            <w:vAlign w:val="center"/>
          </w:tcPr>
          <w:p w:rsidR="00A8357A" w:rsidRPr="00056A5E" w:rsidRDefault="00A8357A" w:rsidP="00BE077A">
            <w:pPr>
              <w:spacing w:before="40" w:after="40"/>
              <w:rPr>
                <w:rFonts w:eastAsia="Times New Roman" w:cs="Calibri"/>
              </w:rPr>
            </w:pPr>
            <w:r w:rsidRPr="00056A5E">
              <w:rPr>
                <w:rFonts w:eastAsia="Times New Roman" w:cs="Calibri"/>
              </w:rPr>
              <w:t>Origine</w:t>
            </w:r>
          </w:p>
        </w:tc>
        <w:tc>
          <w:tcPr>
            <w:tcW w:w="6662" w:type="dxa"/>
            <w:gridSpan w:val="3"/>
            <w:vAlign w:val="center"/>
          </w:tcPr>
          <w:p w:rsidR="00A8357A" w:rsidRPr="000E4BAD" w:rsidRDefault="00170875" w:rsidP="000E4BAD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Luc Farré</w:t>
            </w:r>
          </w:p>
        </w:tc>
      </w:tr>
      <w:tr w:rsidR="00A8357A" w:rsidRPr="00056A5E" w:rsidTr="00BE077A">
        <w:trPr>
          <w:trHeight w:val="284"/>
        </w:trPr>
        <w:tc>
          <w:tcPr>
            <w:tcW w:w="1276" w:type="dxa"/>
            <w:vAlign w:val="center"/>
          </w:tcPr>
          <w:p w:rsidR="00A8357A" w:rsidRPr="00056A5E" w:rsidRDefault="0030244E" w:rsidP="00BE077A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Pièces jointes</w:t>
            </w:r>
          </w:p>
        </w:tc>
        <w:tc>
          <w:tcPr>
            <w:tcW w:w="6662" w:type="dxa"/>
            <w:gridSpan w:val="3"/>
            <w:vAlign w:val="center"/>
          </w:tcPr>
          <w:p w:rsidR="000E4BAD" w:rsidRPr="00056A5E" w:rsidRDefault="00170875" w:rsidP="000E4BAD">
            <w:pPr>
              <w:spacing w:before="40" w:after="4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La lettre UNSA de l’action sociale interministérielle n°4</w:t>
            </w:r>
          </w:p>
        </w:tc>
      </w:tr>
    </w:tbl>
    <w:p w:rsidR="00A8357A" w:rsidRDefault="00A8357A" w:rsidP="00A8357A"/>
    <w:p w:rsidR="00170875" w:rsidRDefault="00A8357A" w:rsidP="00A835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9FF"/>
        <w:spacing w:after="0"/>
        <w:outlineLvl w:val="4"/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</w:pPr>
      <w:r w:rsidRPr="00340D0E"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  <w:t>Essentiel :</w:t>
      </w:r>
      <w:r w:rsidR="00170875"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  <w:t xml:space="preserve"> le CIAS vient d’acter plusieurs décisions importantes sur les CESU, pour les DOM et sur</w:t>
      </w:r>
    </w:p>
    <w:p w:rsidR="00A919DE" w:rsidRDefault="00170875" w:rsidP="00A835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9FF"/>
        <w:spacing w:after="0"/>
        <w:outlineLvl w:val="4"/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</w:pPr>
      <w:r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  <w:t xml:space="preserve">L’AMD qui peuvent être </w:t>
      </w:r>
      <w:r w:rsidR="00A8357A" w:rsidRPr="00340D0E"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  <w:t xml:space="preserve"> </w:t>
      </w:r>
      <w:r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  <w:t>transmises des maintenant à nos collègues.</w:t>
      </w:r>
    </w:p>
    <w:p w:rsidR="00E5704A" w:rsidRDefault="00E5704A" w:rsidP="00A835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9FF"/>
        <w:spacing w:after="0"/>
        <w:outlineLvl w:val="4"/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</w:pPr>
    </w:p>
    <w:p w:rsidR="00E5704A" w:rsidRPr="00B24C10" w:rsidRDefault="00E5704A" w:rsidP="00A835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F9FF"/>
        <w:spacing w:after="0"/>
        <w:outlineLvl w:val="4"/>
        <w:rPr>
          <w:rFonts w:eastAsia="Times New Roman" w:cs="Calibri"/>
          <w:b/>
          <w:bCs/>
          <w:i/>
          <w:iCs/>
          <w:color w:val="152762"/>
          <w:sz w:val="24"/>
          <w:szCs w:val="24"/>
          <w:lang w:eastAsia="fr-FR"/>
        </w:rPr>
      </w:pPr>
    </w:p>
    <w:p w:rsidR="00A8357A" w:rsidRDefault="00A8357A" w:rsidP="00A8357A">
      <w:pPr>
        <w:pStyle w:val="Titre1"/>
        <w:spacing w:before="0"/>
        <w:rPr>
          <w:rFonts w:ascii="Calibri" w:hAnsi="Calibri"/>
          <w:color w:val="auto"/>
          <w:sz w:val="22"/>
          <w:szCs w:val="22"/>
        </w:rPr>
      </w:pPr>
    </w:p>
    <w:p w:rsidR="000E4BAD" w:rsidRDefault="00170875" w:rsidP="000E4BAD">
      <w:r>
        <w:t>Le CIAS réuni vendredi 14 novembre vient d’acter :</w:t>
      </w:r>
    </w:p>
    <w:p w:rsidR="00170875" w:rsidRPr="00ED668A" w:rsidRDefault="00170875" w:rsidP="00170875">
      <w:pPr>
        <w:pStyle w:val="Standard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D668A">
        <w:rPr>
          <w:rFonts w:asciiTheme="minorHAnsi" w:hAnsiTheme="minorHAnsi" w:cs="Arial"/>
          <w:sz w:val="22"/>
          <w:szCs w:val="22"/>
          <w:u w:val="single"/>
        </w:rPr>
        <w:t>La mise en œuvre d’un barème dit Ultra-marin :</w:t>
      </w:r>
    </w:p>
    <w:p w:rsidR="00170875" w:rsidRPr="00170875" w:rsidRDefault="00170875" w:rsidP="00170875">
      <w:pPr>
        <w:pStyle w:val="Paragraphedeliste"/>
        <w:numPr>
          <w:ilvl w:val="0"/>
          <w:numId w:val="6"/>
        </w:numPr>
        <w:jc w:val="both"/>
      </w:pPr>
      <w:r w:rsidRPr="00170875">
        <w:t xml:space="preserve">Pour que les fonctionnaires exerçant dans les DOM puissent bénéficier des prestations CESU « gardes d’enfants de 0 à 6 ans » ou des Chèques vacances,  </w:t>
      </w:r>
      <w:r w:rsidRPr="00170875">
        <w:rPr>
          <w:b/>
        </w:rPr>
        <w:t>un barème spécifique prenant en compte le revenu fiscal de référence diminué de 20%</w:t>
      </w:r>
      <w:r w:rsidRPr="00170875">
        <w:t xml:space="preserve"> (majoration liée à la vie chère) sera appliqué </w:t>
      </w:r>
      <w:r w:rsidRPr="00170875">
        <w:rPr>
          <w:b/>
        </w:rPr>
        <w:t>dès le 1</w:t>
      </w:r>
      <w:r w:rsidRPr="00170875">
        <w:rPr>
          <w:b/>
          <w:vertAlign w:val="superscript"/>
        </w:rPr>
        <w:t>er</w:t>
      </w:r>
      <w:r w:rsidRPr="00170875">
        <w:rPr>
          <w:b/>
        </w:rPr>
        <w:t xml:space="preserve"> janvier 2015</w:t>
      </w:r>
      <w:r w:rsidRPr="00170875">
        <w:t xml:space="preserve">. </w:t>
      </w:r>
    </w:p>
    <w:p w:rsidR="00170875" w:rsidRPr="00ED668A" w:rsidRDefault="00170875" w:rsidP="00170875">
      <w:pPr>
        <w:jc w:val="both"/>
        <w:rPr>
          <w:b/>
          <w:u w:val="single"/>
        </w:rPr>
      </w:pPr>
      <w:r w:rsidRPr="00ED668A">
        <w:rPr>
          <w:u w:val="single"/>
        </w:rPr>
        <w:t>Une majoration de  la valeur des aides pour le CESU « garde d’enfant de 0 à 6 ans </w:t>
      </w:r>
      <w:r w:rsidRPr="00ED668A">
        <w:rPr>
          <w:b/>
          <w:u w:val="single"/>
        </w:rPr>
        <w:t>», dès 2014, avec effet rétroactif.</w:t>
      </w:r>
    </w:p>
    <w:p w:rsidR="000E4BAD" w:rsidRPr="00170875" w:rsidRDefault="00170875" w:rsidP="00170875">
      <w:pPr>
        <w:pStyle w:val="Paragraphedeliste"/>
        <w:numPr>
          <w:ilvl w:val="0"/>
          <w:numId w:val="4"/>
        </w:numPr>
      </w:pPr>
      <w:r w:rsidRPr="00170875">
        <w:t xml:space="preserve">La première tranche passe de 655 € </w:t>
      </w:r>
      <w:r>
        <w:t>à</w:t>
      </w:r>
      <w:r w:rsidRPr="00170875">
        <w:t xml:space="preserve"> </w:t>
      </w:r>
      <w:r w:rsidRPr="00170875">
        <w:rPr>
          <w:b/>
        </w:rPr>
        <w:t>700</w:t>
      </w:r>
      <w:r>
        <w:rPr>
          <w:b/>
        </w:rPr>
        <w:t xml:space="preserve"> </w:t>
      </w:r>
      <w:r w:rsidRPr="00170875">
        <w:rPr>
          <w:b/>
        </w:rPr>
        <w:t>€</w:t>
      </w:r>
    </w:p>
    <w:p w:rsidR="00170875" w:rsidRPr="00170875" w:rsidRDefault="00170875" w:rsidP="00170875">
      <w:pPr>
        <w:pStyle w:val="Paragraphedeliste"/>
        <w:numPr>
          <w:ilvl w:val="0"/>
          <w:numId w:val="4"/>
        </w:numPr>
      </w:pPr>
      <w:r w:rsidRPr="00170875">
        <w:t xml:space="preserve">La seconde tranche passe de 385 € à </w:t>
      </w:r>
      <w:r w:rsidRPr="00170875">
        <w:rPr>
          <w:b/>
        </w:rPr>
        <w:t>400 €</w:t>
      </w:r>
    </w:p>
    <w:p w:rsidR="00170875" w:rsidRPr="00170875" w:rsidRDefault="00170875" w:rsidP="00170875">
      <w:pPr>
        <w:pStyle w:val="Paragraphedeliste"/>
        <w:numPr>
          <w:ilvl w:val="0"/>
          <w:numId w:val="4"/>
        </w:numPr>
      </w:pPr>
      <w:r w:rsidRPr="00170875">
        <w:t xml:space="preserve">Les familles monoparentales peuvent bénéficier de ces prestations </w:t>
      </w:r>
      <w:r w:rsidRPr="00170875">
        <w:rPr>
          <w:b/>
        </w:rPr>
        <w:t>avec une majoration de 20%</w:t>
      </w:r>
    </w:p>
    <w:p w:rsidR="00170875" w:rsidRDefault="00170875" w:rsidP="00170875">
      <w:pPr>
        <w:pStyle w:val="Paragraphedeliste"/>
        <w:numPr>
          <w:ilvl w:val="0"/>
          <w:numId w:val="4"/>
        </w:numPr>
      </w:pPr>
      <w:r w:rsidRPr="00170875">
        <w:t xml:space="preserve">Toutes les familles monoparentales pourront  bénéficier d’une prestation minimale </w:t>
      </w:r>
      <w:r w:rsidRPr="00170875">
        <w:rPr>
          <w:b/>
        </w:rPr>
        <w:t>de 265 € à partir du 1</w:t>
      </w:r>
      <w:r w:rsidRPr="00170875">
        <w:rPr>
          <w:b/>
          <w:vertAlign w:val="superscript"/>
        </w:rPr>
        <w:t>er</w:t>
      </w:r>
      <w:r w:rsidRPr="00170875">
        <w:rPr>
          <w:b/>
        </w:rPr>
        <w:t xml:space="preserve"> janvier 2015</w:t>
      </w:r>
      <w:r w:rsidRPr="00170875">
        <w:t>.</w:t>
      </w:r>
    </w:p>
    <w:p w:rsidR="00170875" w:rsidRDefault="00170875" w:rsidP="00170875">
      <w:pPr>
        <w:spacing w:after="0" w:line="240" w:lineRule="auto"/>
        <w:rPr>
          <w:u w:val="single"/>
        </w:rPr>
      </w:pPr>
      <w:r w:rsidRPr="00170875">
        <w:rPr>
          <w:u w:val="single"/>
        </w:rPr>
        <w:t xml:space="preserve">L’AMD est au cœur de nos revendication (Aide au Maintien à Domicile) </w:t>
      </w:r>
    </w:p>
    <w:p w:rsidR="00170875" w:rsidRPr="00170875" w:rsidRDefault="00170875" w:rsidP="00170875">
      <w:pPr>
        <w:pStyle w:val="Paragraphedeliste"/>
        <w:numPr>
          <w:ilvl w:val="0"/>
          <w:numId w:val="5"/>
        </w:numPr>
        <w:spacing w:after="0" w:line="240" w:lineRule="auto"/>
      </w:pPr>
      <w:r w:rsidRPr="00170875">
        <w:t>L’UNSA revendique les mêmes droits pour tous les retraités</w:t>
      </w:r>
      <w:r>
        <w:t xml:space="preserve"> fonctionnaires que pour les autres.</w:t>
      </w:r>
    </w:p>
    <w:p w:rsidR="00170875" w:rsidRDefault="00170875" w:rsidP="00170875"/>
    <w:p w:rsidR="00170875" w:rsidRDefault="00170875" w:rsidP="00170875">
      <w:r>
        <w:t>Vous trouverez en pièces jointes la lettre n°4 des représentants de l’UNSA au CIAS.</w:t>
      </w:r>
    </w:p>
    <w:p w:rsidR="00170875" w:rsidRDefault="00170875" w:rsidP="00170875">
      <w:r>
        <w:t xml:space="preserve">Un article est en ligne sur le site </w:t>
      </w:r>
      <w:hyperlink r:id="rId9" w:history="1">
        <w:r w:rsidRPr="0031672D">
          <w:rPr>
            <w:rStyle w:val="Lienhypertexte"/>
          </w:rPr>
          <w:t>http://www.unsa-fp.org/?CIAS-des-avancees-concretes</w:t>
        </w:r>
      </w:hyperlink>
    </w:p>
    <w:p w:rsidR="000E4BAD" w:rsidRPr="00170875" w:rsidRDefault="00170875" w:rsidP="000E4BAD">
      <w:pPr>
        <w:rPr>
          <w:b/>
        </w:rPr>
      </w:pPr>
      <w:r w:rsidRPr="00170875">
        <w:rPr>
          <w:b/>
        </w:rPr>
        <w:t>Vous pouvez utiliser ces informations dans le cadre de la campagne électorale en cours.</w:t>
      </w:r>
    </w:p>
    <w:p w:rsidR="000E4BAD" w:rsidRDefault="000E4BAD" w:rsidP="000E4BAD"/>
    <w:p w:rsidR="000E4BAD" w:rsidRDefault="000E4BAD" w:rsidP="000E4BAD"/>
    <w:p w:rsidR="000E4BAD" w:rsidRDefault="000E4BAD" w:rsidP="000E4BAD"/>
    <w:p w:rsidR="000E4BAD" w:rsidRPr="000E4BAD" w:rsidRDefault="000E4BAD" w:rsidP="000E4BAD"/>
    <w:p w:rsidR="00CC0564" w:rsidRPr="00CC0564" w:rsidRDefault="00CC0564" w:rsidP="00CC0564">
      <w:pPr>
        <w:spacing w:after="0" w:line="259" w:lineRule="auto"/>
        <w:rPr>
          <w:rFonts w:asciiTheme="minorHAnsi" w:eastAsiaTheme="minorHAnsi" w:hAnsiTheme="minorHAnsi" w:cstheme="minorBidi"/>
        </w:rPr>
      </w:pPr>
    </w:p>
    <w:p w:rsidR="00CC0564" w:rsidRPr="00CC0564" w:rsidRDefault="00CC0564" w:rsidP="00CC0564">
      <w:pPr>
        <w:spacing w:after="0" w:line="259" w:lineRule="auto"/>
        <w:rPr>
          <w:rFonts w:asciiTheme="minorHAnsi" w:eastAsiaTheme="minorHAnsi" w:hAnsiTheme="minorHAnsi" w:cstheme="minorBidi"/>
        </w:rPr>
      </w:pPr>
    </w:p>
    <w:sectPr w:rsidR="00CC0564" w:rsidRPr="00CC0564" w:rsidSect="001974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4B" w:rsidRDefault="0096234B">
      <w:pPr>
        <w:spacing w:after="0" w:line="240" w:lineRule="auto"/>
      </w:pPr>
      <w:r>
        <w:separator/>
      </w:r>
    </w:p>
  </w:endnote>
  <w:endnote w:type="continuationSeparator" w:id="0">
    <w:p w:rsidR="0096234B" w:rsidRDefault="0096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6" w:type="pct"/>
      <w:tblInd w:w="-34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664"/>
      <w:gridCol w:w="6530"/>
      <w:gridCol w:w="1522"/>
    </w:tblGrid>
    <w:tr w:rsidR="00197446" w:rsidRPr="00E11A75" w:rsidTr="008B5624">
      <w:trPr>
        <w:trHeight w:val="567"/>
      </w:trPr>
      <w:tc>
        <w:tcPr>
          <w:tcW w:w="1243" w:type="pct"/>
          <w:shd w:val="clear" w:color="auto" w:fill="00AFD7"/>
          <w:vAlign w:val="center"/>
        </w:tcPr>
        <w:p w:rsidR="00197446" w:rsidRPr="00E11A75" w:rsidRDefault="00197446" w:rsidP="00197446">
          <w:pPr>
            <w:pStyle w:val="Pieddepage"/>
            <w:jc w:val="center"/>
            <w:rPr>
              <w:b/>
              <w:color w:val="FFFFFF"/>
              <w:sz w:val="24"/>
              <w:szCs w:val="24"/>
            </w:rPr>
          </w:pPr>
          <w:r w:rsidRPr="00E11A75">
            <w:rPr>
              <w:b/>
              <w:color w:val="FFFFFF"/>
              <w:sz w:val="24"/>
              <w:szCs w:val="24"/>
            </w:rPr>
            <w:t>UNSA Fonction publique</w:t>
          </w:r>
        </w:p>
      </w:tc>
      <w:tc>
        <w:tcPr>
          <w:tcW w:w="3047" w:type="pct"/>
          <w:tcBorders>
            <w:top w:val="single" w:sz="4" w:space="0" w:color="00AFD7"/>
          </w:tcBorders>
          <w:vAlign w:val="center"/>
        </w:tcPr>
        <w:p w:rsidR="00197446" w:rsidRPr="00E11A75" w:rsidRDefault="00197446" w:rsidP="00197446">
          <w:pPr>
            <w:pStyle w:val="Pieddepage"/>
            <w:jc w:val="center"/>
            <w:rPr>
              <w:color w:val="00AFD7"/>
            </w:rPr>
          </w:pPr>
          <w:r w:rsidRPr="00E11A75">
            <w:rPr>
              <w:color w:val="152762"/>
              <w:sz w:val="20"/>
              <w:szCs w:val="20"/>
            </w:rPr>
            <w:t>21, rue Jules Ferry</w:t>
          </w:r>
          <w:r w:rsidRPr="00E11A75">
            <w:rPr>
              <w:color w:val="152762"/>
            </w:rPr>
            <w:t xml:space="preserve"> </w:t>
          </w:r>
          <w:r w:rsidRPr="00E11A75">
            <w:rPr>
              <w:rFonts w:cs="Tahoma"/>
              <w:color w:val="152762"/>
              <w:sz w:val="18"/>
              <w:szCs w:val="18"/>
            </w:rPr>
            <w:t xml:space="preserve"> </w:t>
          </w:r>
          <w:r w:rsidRPr="00E11A75">
            <w:rPr>
              <w:rFonts w:cs="Tahoma"/>
              <w:color w:val="152762"/>
              <w:sz w:val="20"/>
              <w:szCs w:val="20"/>
            </w:rPr>
            <w:t>93177 Bagnolet Cedex</w:t>
          </w:r>
          <w:r w:rsidRPr="00E11A75">
            <w:rPr>
              <w:rFonts w:cs="Tahoma"/>
              <w:color w:val="152762"/>
              <w:sz w:val="20"/>
              <w:szCs w:val="20"/>
            </w:rPr>
            <w:br/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 2" w:char="F027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01.48.18.88.29  </w:t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 2" w:char="F037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01.48.18.88.95 </w:t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" w:char="F02A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unsa-</w:t>
          </w:r>
          <w:r>
            <w:rPr>
              <w:rFonts w:cs="Tahoma"/>
              <w:color w:val="152762"/>
              <w:sz w:val="20"/>
              <w:szCs w:val="20"/>
            </w:rPr>
            <w:t>f</w:t>
          </w:r>
          <w:r w:rsidRPr="00E11A75">
            <w:rPr>
              <w:rFonts w:cs="Tahoma"/>
              <w:color w:val="152762"/>
              <w:sz w:val="20"/>
              <w:szCs w:val="20"/>
            </w:rPr>
            <w:t>p@unsa.org</w:t>
          </w:r>
        </w:p>
      </w:tc>
      <w:tc>
        <w:tcPr>
          <w:tcW w:w="710" w:type="pct"/>
          <w:tcBorders>
            <w:top w:val="single" w:sz="4" w:space="0" w:color="00AFD7"/>
          </w:tcBorders>
        </w:tcPr>
        <w:p w:rsidR="00197446" w:rsidRPr="00E11A75" w:rsidRDefault="00197446" w:rsidP="00197446">
          <w:pPr>
            <w:pStyle w:val="Pieddepage"/>
            <w:rPr>
              <w:color w:val="152762"/>
              <w:sz w:val="20"/>
              <w:szCs w:val="20"/>
            </w:rPr>
          </w:pPr>
          <w:r w:rsidRPr="00ED1906">
            <w:rPr>
              <w:noProof/>
              <w:lang w:eastAsia="fr-FR"/>
            </w:rPr>
            <w:drawing>
              <wp:inline distT="0" distB="0" distL="0" distR="0" wp14:anchorId="417C02DE" wp14:editId="4D86CBAD">
                <wp:extent cx="787400" cy="514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A2F" w:rsidRPr="00B30916" w:rsidRDefault="0096234B" w:rsidP="00996E94">
    <w:pPr>
      <w:pStyle w:val="Pieddepage"/>
      <w:tabs>
        <w:tab w:val="clear" w:pos="4536"/>
        <w:tab w:val="left" w:pos="2268"/>
        <w:tab w:val="left" w:pos="5529"/>
      </w:tabs>
      <w:ind w:right="14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6" w:type="pct"/>
      <w:tblInd w:w="-34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8691"/>
      <w:gridCol w:w="2025"/>
    </w:tblGrid>
    <w:tr w:rsidR="009F5A81" w:rsidRPr="00E11A75" w:rsidTr="00565275">
      <w:trPr>
        <w:trHeight w:val="567"/>
      </w:trPr>
      <w:tc>
        <w:tcPr>
          <w:tcW w:w="3047" w:type="pct"/>
          <w:tcBorders>
            <w:top w:val="single" w:sz="4" w:space="0" w:color="00AFD7"/>
          </w:tcBorders>
          <w:vAlign w:val="center"/>
        </w:tcPr>
        <w:p w:rsidR="009F5A81" w:rsidRPr="00E11A75" w:rsidRDefault="009F5A81" w:rsidP="00565275">
          <w:pPr>
            <w:pStyle w:val="Pieddepage"/>
            <w:jc w:val="center"/>
            <w:rPr>
              <w:color w:val="00AFD7"/>
            </w:rPr>
          </w:pPr>
          <w:r w:rsidRPr="00E11A75">
            <w:rPr>
              <w:color w:val="152762"/>
              <w:sz w:val="20"/>
              <w:szCs w:val="20"/>
            </w:rPr>
            <w:t>21, rue Jules Ferry</w:t>
          </w:r>
          <w:r w:rsidRPr="00E11A75">
            <w:rPr>
              <w:color w:val="152762"/>
            </w:rPr>
            <w:t xml:space="preserve"> </w:t>
          </w:r>
          <w:r w:rsidRPr="00E11A75">
            <w:rPr>
              <w:rFonts w:cs="Tahoma"/>
              <w:color w:val="152762"/>
              <w:sz w:val="18"/>
              <w:szCs w:val="18"/>
            </w:rPr>
            <w:t xml:space="preserve"> </w:t>
          </w:r>
          <w:r w:rsidRPr="00E11A75">
            <w:rPr>
              <w:rFonts w:cs="Tahoma"/>
              <w:color w:val="152762"/>
              <w:sz w:val="20"/>
              <w:szCs w:val="20"/>
            </w:rPr>
            <w:t>93177 Bagnolet Cedex</w:t>
          </w:r>
          <w:r w:rsidRPr="00E11A75">
            <w:rPr>
              <w:rFonts w:cs="Tahoma"/>
              <w:color w:val="152762"/>
              <w:sz w:val="20"/>
              <w:szCs w:val="20"/>
            </w:rPr>
            <w:br/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 2" w:char="F027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01.48.18.88.29  </w:t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 2" w:char="F037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01.48.18.88.95 </w:t>
          </w:r>
          <w:r w:rsidRPr="00E11A75">
            <w:rPr>
              <w:rFonts w:cs="Tahoma"/>
              <w:color w:val="152762"/>
              <w:sz w:val="20"/>
              <w:szCs w:val="20"/>
            </w:rPr>
            <w:sym w:font="Wingdings" w:char="F02A"/>
          </w:r>
          <w:r w:rsidRPr="00E11A75">
            <w:rPr>
              <w:rFonts w:cs="Tahoma"/>
              <w:color w:val="152762"/>
              <w:sz w:val="20"/>
              <w:szCs w:val="20"/>
            </w:rPr>
            <w:t xml:space="preserve"> unsa-</w:t>
          </w:r>
          <w:r>
            <w:rPr>
              <w:rFonts w:cs="Tahoma"/>
              <w:color w:val="152762"/>
              <w:sz w:val="20"/>
              <w:szCs w:val="20"/>
            </w:rPr>
            <w:t>f</w:t>
          </w:r>
          <w:r w:rsidRPr="00E11A75">
            <w:rPr>
              <w:rFonts w:cs="Tahoma"/>
              <w:color w:val="152762"/>
              <w:sz w:val="20"/>
              <w:szCs w:val="20"/>
            </w:rPr>
            <w:t>p@unsa.org</w:t>
          </w:r>
        </w:p>
      </w:tc>
      <w:tc>
        <w:tcPr>
          <w:tcW w:w="710" w:type="pct"/>
          <w:tcBorders>
            <w:top w:val="single" w:sz="4" w:space="0" w:color="00AFD7"/>
          </w:tcBorders>
        </w:tcPr>
        <w:p w:rsidR="009F5A81" w:rsidRPr="00E11A75" w:rsidRDefault="009F5A81" w:rsidP="00565275">
          <w:pPr>
            <w:pStyle w:val="Pieddepage"/>
            <w:rPr>
              <w:color w:val="152762"/>
              <w:sz w:val="20"/>
              <w:szCs w:val="20"/>
            </w:rPr>
          </w:pPr>
          <w:r w:rsidRPr="00ED1906">
            <w:rPr>
              <w:noProof/>
              <w:lang w:eastAsia="fr-FR"/>
            </w:rPr>
            <w:drawing>
              <wp:inline distT="0" distB="0" distL="0" distR="0" wp14:anchorId="2476ED67" wp14:editId="017E500E">
                <wp:extent cx="787400" cy="514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A2F" w:rsidRPr="00397702" w:rsidRDefault="0096234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4B" w:rsidRDefault="0096234B">
      <w:pPr>
        <w:spacing w:after="0" w:line="240" w:lineRule="auto"/>
      </w:pPr>
      <w:r>
        <w:separator/>
      </w:r>
    </w:p>
  </w:footnote>
  <w:footnote w:type="continuationSeparator" w:id="0">
    <w:p w:rsidR="0096234B" w:rsidRDefault="0096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2F" w:rsidRDefault="00A8357A" w:rsidP="00996E94">
    <w:pPr>
      <w:pStyle w:val="En-tte"/>
      <w:ind w:left="-284" w:right="567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A8015AA" wp14:editId="0ECBF4D3">
              <wp:simplePos x="0" y="0"/>
              <wp:positionH relativeFrom="page">
                <wp:posOffset>6943725</wp:posOffset>
              </wp:positionH>
              <wp:positionV relativeFrom="page">
                <wp:posOffset>-235585</wp:posOffset>
              </wp:positionV>
              <wp:extent cx="527050" cy="428625"/>
              <wp:effectExtent l="0" t="0" r="0" b="9525"/>
              <wp:wrapNone/>
              <wp:docPr id="683" name="Groupe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527050" cy="428625"/>
                        <a:chOff x="13" y="11415"/>
                        <a:chExt cx="1425" cy="2996"/>
                      </a:xfrm>
                    </wpg:grpSpPr>
                    <wpg:grpSp>
                      <wpg:cNvPr id="684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6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87" name="Rectangle 10"/>
                      <wps:cNvSpPr>
                        <a:spLocks noChangeArrowheads="1"/>
                      </wps:cNvSpPr>
                      <wps:spPr bwMode="auto">
                        <a:xfrm>
                          <a:off x="302" y="11415"/>
                          <a:ext cx="1136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31A2F" w:rsidRPr="00A8357A" w:rsidRDefault="00F249E7">
                            <w:pPr>
                              <w:pStyle w:val="Sansinterligne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357A">
                              <w:rPr>
                                <w:color w:val="00AFD7"/>
                              </w:rPr>
                              <w:fldChar w:fldCharType="begin"/>
                            </w:r>
                            <w:r w:rsidRPr="00DD0038">
                              <w:rPr>
                                <w:color w:val="00AFD7"/>
                              </w:rPr>
                              <w:instrText>PAGE    \* MERGEFORMAT</w:instrText>
                            </w:r>
                            <w:r w:rsidRPr="00A8357A">
                              <w:rPr>
                                <w:color w:val="00AFD7"/>
                              </w:rPr>
                              <w:fldChar w:fldCharType="separate"/>
                            </w:r>
                            <w:r w:rsidR="009F5A81" w:rsidRPr="009F5A81">
                              <w:rPr>
                                <w:b/>
                                <w:bCs/>
                                <w:outline/>
                                <w:noProof/>
                                <w:color w:val="00AFD7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AFD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A8357A">
                              <w:rPr>
                                <w:b/>
                                <w:bCs/>
                                <w:outline/>
                                <w:color w:val="00AFD7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AFD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683" o:spid="_x0000_s1026" style="position:absolute;left:0;text-align:left;margin-left:546.75pt;margin-top:-18.55pt;width:41.5pt;height:33.75pt;flip:x y;z-index:251659264;mso-position-horizontal-relative:page;mso-position-vertical-relative:page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KfJQQAAFUMAAAOAAAAZHJzL2Uyb0RvYy54bWy8V11v2zYUfR+w/0Do3bEkU7IlRClc2c4G&#10;dG3RdnunJeoDk0iNpCOnw/77LklJdpykGNKlfhBI8UPnnnvuIX395tg26I4KWXOWON6V6yDKMp7X&#10;rEyc37/sZisHSUVYThrOaOLcU+m8ufn5p+u+i6nPK97kVCDYhMm47xKnUqqL53OZVbQl8op3lMFg&#10;wUVLFHRFOc8F6WH3tpn7rhvOey7yTvCMSglvN3bQuTH7FwXN1IeikFShJnEAmzJPYZ57/ZzfXJO4&#10;FKSr6myAQV6AoiU1g49OW22IIugg6kdbtXUmuOSFusp4O+dFUWfUxADReO5FNLeCHzoTSxn3ZTfR&#10;BNRe8PTibbP3dx8FqvPECVcLBzHSQpLMdynSb4CfvitjmHYrus/dR2GDhOY7nv0pYXh+Oa77pZ2M&#10;9v1vPIcdyUFxw8+xEC0qmrr7BdTimNYfuqW3BTbQ0aTmfkoNPSqUwcvAX7oBJDCDIeyvQj+wqcsq&#10;yK9e5QF6GPM87E1D22Gxh2G6WepHUagXzkmskQzoB7Q2VNOZop7IwQ/IQcvXY+aSjzEyvMCDXkdS&#10;INaBkqV3QcdMZxP4CMY1WTWx4XtQlJpIu+pZLqAi5Ul08vtE97kiHTVallpNE6+QGCu6T1CrhJUN&#10;RSvLrZk3Sk5avSHG0wpm0bUQvK8oyQGWiR1keLZAdySo9WkBnoktXAIX5zyN3OJg+SRJJO6EVLeU&#10;t0g3EkcAbiNfcvdOKqutcYr+kORNne/qpjEdUe7TRqA7An4U7HC0XA9yfDCtYahPnCgA2epVjOv1&#10;sDWJ21qBXzZ1mzgrV/9s3jUTW5abKYrUjW1DZhtmNG7Z0KqW8Z7n98CM4NYMwbyhUXHx1UE9GGHi&#10;yL8ORFAHNb8yYDfyMGgIKdMBVnzoiPOR/fkIYRlslTjKQbaZKuu2h07UZQVfsrXO+BosoagNYSdU&#10;A1jQncX6AwQYjgLUgIxKUXQmwJRZz8uObPC8SYNm8pf7DvztgQTtkm9L8OSBOquD8z0q2lGMyxC8&#10;UlesSfdUsI+0KJUgmuWUMway5MKS/Ywyz2T1vODgCBp09U2NkRiwgv51NBq1Ofv+jtxou9qu8Az7&#10;4XaG3c1mtt6leBbuvGWwWWzSdOP9oyXu4biq85wyLfTxHPbwf7Oc4UZgT9DpJJ6imz/c3Zg/QHyI&#10;NFiE2I38cLZeb5YzjDer2du30ErTbYQXXoiDbToilRXJef9hL7ODoPn3o7VuYCVk2BshGj6NsWkv&#10;O69ebTNaYKZQzAk8HVs/xLXBGy9dG44iQKVBgb2/tm0vXP/yuB9rxfMWUNK6WPyVa64Cz9fLy717&#10;Z36v791jXY0JPwlBHffHgfAnHV37Olyanjb1ydAnM4eGNXJo/I8mbrQJd1cj6eGerS/H532j5dO/&#10;gZt/AQAA//8DAFBLAwQUAAYACAAAACEADwko7+IAAAAMAQAADwAAAGRycy9kb3ducmV2LnhtbEyP&#10;sU7DMBCGdyTewTokFtTaITQtIU5VUTEgprgMHd3YxIH4HMVuEnh63AnG/+7Tf98V29l2ZNSDbx1y&#10;SJYMiMbaqRYbDu+Hl8UGiA8Slewcag7f2sO2vL4qZK7chJUeRWhILEGfSw4mhD6n1NdGW+mXrtcY&#10;dx9usDLEODRUDXKK5baj94xl1MoW4wUje/1sdP0lzpZDEK/V3XFfjWIlft6mw26fGf/J+e3NvHsC&#10;EvQc/mC46Ed1KKPTyZ1RedLFzB7TVWQ5LNJ1AuSCJOssjk4cUvYAtCzo/yfKXwAAAP//AwBQSwEC&#10;LQAUAAYACAAAACEAtoM4kv4AAADhAQAAEwAAAAAAAAAAAAAAAAAAAAAAW0NvbnRlbnRfVHlwZXNd&#10;LnhtbFBLAQItABQABgAIAAAAIQA4/SH/1gAAAJQBAAALAAAAAAAAAAAAAAAAAC8BAABfcmVscy8u&#10;cmVsc1BLAQItABQABgAIAAAAIQAZvWKfJQQAAFUMAAAOAAAAAAAAAAAAAAAAAC4CAABkcnMvZTJv&#10;RG9jLnhtbFBLAQItABQABgAIAAAAIQAPCSjv4gAAAAwBAAAPAAAAAAAAAAAAAAAAAH8GAABkcnMv&#10;ZG93bnJldi54bWxQSwUGAAAAAAQABADzAAAAjg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KKsQA&#10;AADcAAAADwAAAGRycy9kb3ducmV2LnhtbESPQYvCMBSE7wv+h/AEL4umllWkGkVExYsLWwWvj+bZ&#10;FpuX2sRa//1GWNjjMDPfMItVZyrRUuNKywrGowgEcWZ1ybmC82k3nIFwHlljZZkUvMjBatn7WGCi&#10;7ZN/qE19LgKEXYIKCu/rREqXFWTQjWxNHLyrbQz6IJtc6gafAW4qGUfRVBosOSwUWNOmoOyWPoyC&#10;yeXVfh6/t7e9vp+28dcjPnQcKzXod+s5CE+d/w//tQ9awXQ2gfe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SirEAAAA3AAAAA8AAAAAAAAAAAAAAAAAmAIAAGRycy9k&#10;b3ducmV2LnhtbFBLBQYAAAAABAAEAPUAAACJAwAAAAA=&#10;" fillcolor="#5f497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6X8YAAADcAAAADwAAAGRycy9kb3ducmV2LnhtbESPzW7CMBCE70i8g7VIvYGTHCKUYhBq&#10;Ba3UEz+HclvF2zglXkexIYGnx5UqcRzNzjc7i9VgG3GlzteOFaSzBARx6XTNlYLjYTOdg/ABWWPj&#10;mBTcyMNqOR4tsNCu5x1d96ESEcK+QAUmhLaQ0peGLPqZa4mj9+M6iyHKrpK6wz7CbSOzJMmlxZpj&#10;g8GW3gyV5/3Fxjd+7yZr3u+Xfuv1V3b6SL9Pt1Spl8mwfgURaAjP4//0p1aQz3P4GxM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5ul/GAAAA3AAAAA8AAAAAAAAA&#10;AAAAAAAAoQIAAGRycy9kb3ducmV2LnhtbFBLBQYAAAAABAAEAPkAAACUAwAAAAA=&#10;" stroked="f"/>
              </v:group>
              <v:rect id="Rectangle 10" o:spid="_x0000_s1030" style="position:absolute;left:302;top:11415;width:1136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<v:textbox style="layout-flow:vertical;mso-layout-flow-alt:bottom-to-top" inset="0,0,0,0">
                  <w:txbxContent>
                    <w:p w:rsidR="00E31A2F" w:rsidRPr="00A8357A" w:rsidRDefault="00F249E7">
                      <w:pPr>
                        <w:pStyle w:val="Sansinterligne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357A">
                        <w:rPr>
                          <w:color w:val="00AFD7"/>
                        </w:rPr>
                        <w:fldChar w:fldCharType="begin"/>
                      </w:r>
                      <w:r w:rsidRPr="00DD0038">
                        <w:rPr>
                          <w:color w:val="00AFD7"/>
                        </w:rPr>
                        <w:instrText>PAGE    \* MERGEFORMAT</w:instrText>
                      </w:r>
                      <w:r w:rsidRPr="00A8357A">
                        <w:rPr>
                          <w:color w:val="00AFD7"/>
                        </w:rPr>
                        <w:fldChar w:fldCharType="separate"/>
                      </w:r>
                      <w:r w:rsidR="009F5A81" w:rsidRPr="009F5A81">
                        <w:rPr>
                          <w:b/>
                          <w:bCs/>
                          <w:outline/>
                          <w:noProof/>
                          <w:color w:val="00AFD7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AFD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A8357A">
                        <w:rPr>
                          <w:b/>
                          <w:bCs/>
                          <w:outline/>
                          <w:color w:val="00AFD7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AFD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2F" w:rsidRDefault="00A8357A">
    <w:pPr>
      <w:pStyle w:val="En-tte"/>
    </w:pPr>
    <w:r w:rsidRPr="00ED1906">
      <w:rPr>
        <w:noProof/>
        <w:lang w:eastAsia="fr-FR"/>
      </w:rPr>
      <w:drawing>
        <wp:inline distT="0" distB="0" distL="0" distR="0" wp14:anchorId="47407B32" wp14:editId="0FC314B8">
          <wp:extent cx="1733550" cy="1206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B87"/>
    <w:multiLevelType w:val="hybridMultilevel"/>
    <w:tmpl w:val="C3120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B57"/>
    <w:multiLevelType w:val="hybridMultilevel"/>
    <w:tmpl w:val="6358BCB2"/>
    <w:lvl w:ilvl="0" w:tplc="9A58C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A34"/>
    <w:multiLevelType w:val="hybridMultilevel"/>
    <w:tmpl w:val="F306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2D63"/>
    <w:multiLevelType w:val="hybridMultilevel"/>
    <w:tmpl w:val="CB7A7B16"/>
    <w:lvl w:ilvl="0" w:tplc="A7A26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7096"/>
    <w:multiLevelType w:val="hybridMultilevel"/>
    <w:tmpl w:val="ECDC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6A28"/>
    <w:multiLevelType w:val="hybridMultilevel"/>
    <w:tmpl w:val="9AE49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A"/>
    <w:rsid w:val="000530F5"/>
    <w:rsid w:val="000E4BAD"/>
    <w:rsid w:val="001007AE"/>
    <w:rsid w:val="00115044"/>
    <w:rsid w:val="00170875"/>
    <w:rsid w:val="00173714"/>
    <w:rsid w:val="00197446"/>
    <w:rsid w:val="0026207C"/>
    <w:rsid w:val="00275582"/>
    <w:rsid w:val="0030244E"/>
    <w:rsid w:val="003849E6"/>
    <w:rsid w:val="003D74A5"/>
    <w:rsid w:val="005001D4"/>
    <w:rsid w:val="006C7A49"/>
    <w:rsid w:val="00887E0B"/>
    <w:rsid w:val="0096234B"/>
    <w:rsid w:val="00966105"/>
    <w:rsid w:val="009737B4"/>
    <w:rsid w:val="009F5A81"/>
    <w:rsid w:val="00A8357A"/>
    <w:rsid w:val="00A87F8B"/>
    <w:rsid w:val="00A919DE"/>
    <w:rsid w:val="00B2304B"/>
    <w:rsid w:val="00C2502B"/>
    <w:rsid w:val="00CC0564"/>
    <w:rsid w:val="00D560BC"/>
    <w:rsid w:val="00E5704A"/>
    <w:rsid w:val="00ED5F89"/>
    <w:rsid w:val="00EE36AD"/>
    <w:rsid w:val="00EF27DA"/>
    <w:rsid w:val="00F249E7"/>
    <w:rsid w:val="00F81581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8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35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15276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57A"/>
    <w:rPr>
      <w:rFonts w:ascii="Cambria" w:eastAsia="Times New Roman" w:hAnsi="Cambria" w:cs="Times New Roman"/>
      <w:b/>
      <w:bCs/>
      <w:color w:val="15276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8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7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7A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A8357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8357A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91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10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4BAD"/>
    <w:rPr>
      <w:color w:val="0563C1" w:themeColor="hyperlink"/>
      <w:u w:val="single"/>
    </w:rPr>
  </w:style>
  <w:style w:type="paragraph" w:customStyle="1" w:styleId="Standard">
    <w:name w:val="Standard"/>
    <w:rsid w:val="00170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8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35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15276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57A"/>
    <w:rPr>
      <w:rFonts w:ascii="Cambria" w:eastAsia="Times New Roman" w:hAnsi="Cambria" w:cs="Times New Roman"/>
      <w:b/>
      <w:bCs/>
      <w:color w:val="15276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8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7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7A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A8357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8357A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91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10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4BAD"/>
    <w:rPr>
      <w:color w:val="0563C1" w:themeColor="hyperlink"/>
      <w:u w:val="single"/>
    </w:rPr>
  </w:style>
  <w:style w:type="paragraph" w:customStyle="1" w:styleId="Standard">
    <w:name w:val="Standard"/>
    <w:rsid w:val="00170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sa-fp.org/?CIAS-des-avancees-concret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AE85-D2EC-4F03-B306-9484E45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THOBY</dc:creator>
  <cp:lastModifiedBy>-</cp:lastModifiedBy>
  <cp:revision>2</cp:revision>
  <dcterms:created xsi:type="dcterms:W3CDTF">2014-11-18T08:56:00Z</dcterms:created>
  <dcterms:modified xsi:type="dcterms:W3CDTF">2014-11-18T08:56:00Z</dcterms:modified>
</cp:coreProperties>
</file>